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4DB216AC" w:rsidR="00C32691" w:rsidRDefault="00C32691" w:rsidP="00237F51">
      <w:pPr>
        <w:jc w:val="both"/>
      </w:pPr>
      <w:r>
        <w:rPr>
          <w:noProof/>
        </w:rPr>
        <w:drawing>
          <wp:inline distT="0" distB="0" distL="0" distR="0" wp14:anchorId="441CA9DD" wp14:editId="6B046073">
            <wp:extent cx="6645910" cy="1661795"/>
            <wp:effectExtent l="0" t="0" r="2540" b="0"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5F06" w14:textId="17079D47" w:rsidR="00960FE5" w:rsidRPr="00551A51" w:rsidRDefault="00C765E3" w:rsidP="00237F51">
      <w:pPr>
        <w:pStyle w:val="ParagraphTextStyle"/>
        <w:jc w:val="both"/>
        <w:rPr>
          <w:sz w:val="32"/>
          <w:szCs w:val="32"/>
        </w:rPr>
      </w:pPr>
      <w:r w:rsidRPr="00551A51">
        <w:rPr>
          <w:b/>
          <w:bCs/>
          <w:sz w:val="40"/>
          <w:szCs w:val="40"/>
        </w:rPr>
        <w:t xml:space="preserve">Join Our Team: </w:t>
      </w:r>
      <w:r w:rsidR="007F5CCF" w:rsidRPr="00551A51">
        <w:rPr>
          <w:b/>
          <w:bCs/>
          <w:sz w:val="40"/>
          <w:szCs w:val="40"/>
        </w:rPr>
        <w:t xml:space="preserve">Finance </w:t>
      </w:r>
      <w:r w:rsidR="00551A51" w:rsidRPr="00551A51">
        <w:rPr>
          <w:b/>
          <w:bCs/>
          <w:sz w:val="40"/>
          <w:szCs w:val="40"/>
        </w:rPr>
        <w:t>Assistant –</w:t>
      </w:r>
      <w:r w:rsidR="00551A51">
        <w:rPr>
          <w:b/>
          <w:bCs/>
          <w:sz w:val="44"/>
          <w:szCs w:val="44"/>
        </w:rPr>
        <w:t xml:space="preserve"> </w:t>
      </w:r>
      <w:r w:rsidR="00551A51" w:rsidRPr="00551A51">
        <w:rPr>
          <w:b/>
          <w:bCs/>
          <w:sz w:val="32"/>
          <w:szCs w:val="32"/>
        </w:rPr>
        <w:t xml:space="preserve">(part time, 6month </w:t>
      </w:r>
      <w:r w:rsidR="00551A51">
        <w:rPr>
          <w:b/>
          <w:bCs/>
          <w:sz w:val="32"/>
          <w:szCs w:val="32"/>
        </w:rPr>
        <w:t>FTC</w:t>
      </w:r>
      <w:r w:rsidR="00551A51" w:rsidRPr="00551A51">
        <w:rPr>
          <w:b/>
          <w:bCs/>
          <w:sz w:val="32"/>
          <w:szCs w:val="32"/>
        </w:rPr>
        <w:t>)</w:t>
      </w:r>
    </w:p>
    <w:p w14:paraId="1132C0F2" w14:textId="4B2DFD43" w:rsidR="00EA3FBD" w:rsidRDefault="00EA3FBD" w:rsidP="00237F51">
      <w:pPr>
        <w:pStyle w:val="ParagraphTextSty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have a great opportunity for someone seeking a part time Finance Assistant role supporting the daily running of our finance team on a </w:t>
      </w:r>
      <w:proofErr w:type="gramStart"/>
      <w:r>
        <w:rPr>
          <w:sz w:val="22"/>
          <w:szCs w:val="22"/>
        </w:rPr>
        <w:t>6 month</w:t>
      </w:r>
      <w:proofErr w:type="gramEnd"/>
      <w:r>
        <w:rPr>
          <w:sz w:val="22"/>
          <w:szCs w:val="22"/>
        </w:rPr>
        <w:t xml:space="preserve"> fixed term contract. </w:t>
      </w:r>
    </w:p>
    <w:p w14:paraId="218D49F1" w14:textId="768AFED3" w:rsidR="00C32691" w:rsidRPr="00FC3C5F" w:rsidRDefault="00EA3FBD" w:rsidP="00F73BAF">
      <w:pPr>
        <w:pStyle w:val="ParagraphTextStyl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Read on if you’d like to join us!</w:t>
      </w:r>
    </w:p>
    <w:p w14:paraId="195EFC06" w14:textId="77777777" w:rsidR="002F6AB9" w:rsidRDefault="002F6AB9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583B5DB3" w14:textId="75B0C413" w:rsidR="00960FE5" w:rsidRPr="00FC3C5F" w:rsidRDefault="00607DCF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825FEF" w:rsidRPr="00FC3C5F">
        <w:rPr>
          <w:b/>
          <w:bCs/>
          <w:sz w:val="22"/>
          <w:szCs w:val="22"/>
        </w:rPr>
        <w:t>O</w:t>
      </w:r>
      <w:r w:rsidRPr="00FC3C5F">
        <w:rPr>
          <w:b/>
          <w:bCs/>
          <w:sz w:val="22"/>
          <w:szCs w:val="22"/>
        </w:rPr>
        <w:t>pportunity</w:t>
      </w:r>
      <w:r w:rsidR="00C765E3" w:rsidRPr="00FC3C5F">
        <w:rPr>
          <w:b/>
          <w:bCs/>
          <w:sz w:val="22"/>
          <w:szCs w:val="22"/>
        </w:rPr>
        <w:t>:</w:t>
      </w:r>
    </w:p>
    <w:p w14:paraId="08FA4DC2" w14:textId="017FE460" w:rsidR="008D68ED" w:rsidRPr="00FC3C5F" w:rsidRDefault="008D68E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A role within a </w:t>
      </w:r>
      <w:r w:rsidRPr="00FC3C5F">
        <w:rPr>
          <w:b/>
          <w:bCs/>
          <w:sz w:val="22"/>
          <w:szCs w:val="22"/>
        </w:rPr>
        <w:t>top 10 Global Animal Health player</w:t>
      </w:r>
      <w:r w:rsidRPr="00FC3C5F">
        <w:rPr>
          <w:sz w:val="22"/>
          <w:szCs w:val="22"/>
        </w:rPr>
        <w:t xml:space="preserve">, in a market </w:t>
      </w:r>
      <w:r w:rsidR="00F73BAF" w:rsidRPr="00FC3C5F">
        <w:rPr>
          <w:sz w:val="22"/>
          <w:szCs w:val="22"/>
        </w:rPr>
        <w:t xml:space="preserve">delivering </w:t>
      </w:r>
      <w:r w:rsidRPr="00FC3C5F">
        <w:rPr>
          <w:sz w:val="22"/>
          <w:szCs w:val="22"/>
        </w:rPr>
        <w:t>consistent year-on-year growth</w:t>
      </w:r>
      <w:r w:rsidR="00EA3FBD">
        <w:rPr>
          <w:sz w:val="22"/>
          <w:szCs w:val="22"/>
        </w:rPr>
        <w:t>.</w:t>
      </w:r>
    </w:p>
    <w:p w14:paraId="403B2048" w14:textId="7A1BFF14" w:rsidR="00607DCF" w:rsidRPr="00FC3C5F" w:rsidRDefault="00F5410C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Supporting the </w:t>
      </w:r>
      <w:r w:rsidRPr="00FC3C5F">
        <w:rPr>
          <w:b/>
          <w:bCs/>
          <w:sz w:val="22"/>
          <w:szCs w:val="22"/>
        </w:rPr>
        <w:t>financial activities within the UK and Ireland</w:t>
      </w:r>
      <w:r w:rsidR="00EA3FBD">
        <w:rPr>
          <w:sz w:val="22"/>
          <w:szCs w:val="22"/>
        </w:rPr>
        <w:t>.</w:t>
      </w:r>
    </w:p>
    <w:p w14:paraId="78867B7C" w14:textId="1F159FA7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Enjoy </w:t>
      </w:r>
      <w:r w:rsidR="00C765E3" w:rsidRPr="00FC3C5F">
        <w:rPr>
          <w:b/>
          <w:bCs/>
          <w:sz w:val="22"/>
          <w:szCs w:val="22"/>
        </w:rPr>
        <w:t>hybrid work</w:t>
      </w:r>
      <w:r w:rsidR="00825FEF" w:rsidRPr="00FC3C5F">
        <w:rPr>
          <w:b/>
          <w:bCs/>
          <w:sz w:val="22"/>
          <w:szCs w:val="22"/>
        </w:rPr>
        <w:t>ing</w:t>
      </w:r>
      <w:r w:rsidR="00C765E3" w:rsidRPr="00FC3C5F">
        <w:rPr>
          <w:sz w:val="22"/>
          <w:szCs w:val="22"/>
        </w:rPr>
        <w:t xml:space="preserve"> that ensures the perfect </w:t>
      </w:r>
      <w:r w:rsidR="006A4EBF" w:rsidRPr="00FC3C5F">
        <w:rPr>
          <w:sz w:val="22"/>
          <w:szCs w:val="22"/>
        </w:rPr>
        <w:t xml:space="preserve">work-life </w:t>
      </w:r>
      <w:r w:rsidR="00C765E3" w:rsidRPr="00FC3C5F">
        <w:rPr>
          <w:sz w:val="22"/>
          <w:szCs w:val="22"/>
        </w:rPr>
        <w:t>balance</w:t>
      </w:r>
      <w:r w:rsidR="00EA3FBD">
        <w:rPr>
          <w:sz w:val="22"/>
          <w:szCs w:val="22"/>
        </w:rPr>
        <w:t>.</w:t>
      </w:r>
    </w:p>
    <w:p w14:paraId="5A3C2D9F" w14:textId="0B276664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W</w:t>
      </w:r>
      <w:r w:rsidR="00C765E3" w:rsidRPr="00FC3C5F">
        <w:rPr>
          <w:sz w:val="22"/>
          <w:szCs w:val="22"/>
        </w:rPr>
        <w:t xml:space="preserve">ork in a </w:t>
      </w:r>
      <w:r w:rsidR="00C765E3" w:rsidRPr="00FC3C5F">
        <w:rPr>
          <w:b/>
          <w:bCs/>
          <w:sz w:val="22"/>
          <w:szCs w:val="22"/>
        </w:rPr>
        <w:t>stunning rural business park</w:t>
      </w:r>
      <w:r w:rsidR="00EA3FBD">
        <w:rPr>
          <w:b/>
          <w:bCs/>
          <w:sz w:val="22"/>
          <w:szCs w:val="22"/>
        </w:rPr>
        <w:t xml:space="preserve"> </w:t>
      </w:r>
      <w:r w:rsidR="00EA3FBD">
        <w:rPr>
          <w:sz w:val="22"/>
          <w:szCs w:val="22"/>
        </w:rPr>
        <w:t>in scenic Northamptonshire</w:t>
      </w:r>
      <w:r w:rsidR="00C765E3" w:rsidRPr="00FC3C5F">
        <w:rPr>
          <w:sz w:val="22"/>
          <w:szCs w:val="22"/>
        </w:rPr>
        <w:t>, complete with gym facilities, walking and running trails and on-site café.</w:t>
      </w:r>
    </w:p>
    <w:p w14:paraId="51AF040D" w14:textId="29743283" w:rsidR="00960FE5" w:rsidRPr="00FC3C5F" w:rsidRDefault="006A4EBF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Bring your furry friend to our</w:t>
      </w:r>
      <w:r w:rsidR="00C765E3" w:rsidRPr="00FC3C5F">
        <w:rPr>
          <w:sz w:val="22"/>
          <w:szCs w:val="22"/>
        </w:rPr>
        <w:t xml:space="preserve"> </w:t>
      </w:r>
      <w:r w:rsidR="00C765E3" w:rsidRPr="00FC3C5F">
        <w:rPr>
          <w:b/>
          <w:bCs/>
          <w:sz w:val="22"/>
          <w:szCs w:val="22"/>
        </w:rPr>
        <w:t>dog-friendly office</w:t>
      </w:r>
      <w:r w:rsidR="00C765E3" w:rsidRPr="00FC3C5F">
        <w:rPr>
          <w:sz w:val="22"/>
          <w:szCs w:val="22"/>
        </w:rPr>
        <w:t>!</w:t>
      </w:r>
    </w:p>
    <w:p w14:paraId="0F9B8912" w14:textId="77777777" w:rsidR="00F20490" w:rsidRPr="00FC3C5F" w:rsidRDefault="00F20490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648C05B6" w14:textId="69C2947E" w:rsidR="00960FE5" w:rsidRPr="00FC3C5F" w:rsidRDefault="00C32691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C765E3" w:rsidRPr="00FC3C5F">
        <w:rPr>
          <w:b/>
          <w:bCs/>
          <w:sz w:val="22"/>
          <w:szCs w:val="22"/>
        </w:rPr>
        <w:t>Role:</w:t>
      </w:r>
    </w:p>
    <w:p w14:paraId="58956B0F" w14:textId="0F0CA486" w:rsidR="002F6AB9" w:rsidRDefault="002F6AB9" w:rsidP="00AA6736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Timely and accurate maintenance of the </w:t>
      </w:r>
      <w:r w:rsidRPr="002F6AB9">
        <w:rPr>
          <w:b/>
          <w:bCs/>
          <w:sz w:val="22"/>
          <w:szCs w:val="22"/>
        </w:rPr>
        <w:t>purchase ledger</w:t>
      </w:r>
      <w:r>
        <w:rPr>
          <w:sz w:val="22"/>
          <w:szCs w:val="22"/>
        </w:rPr>
        <w:t>.</w:t>
      </w:r>
    </w:p>
    <w:p w14:paraId="0385EB1E" w14:textId="2E8D5AFB" w:rsidR="00AA6736" w:rsidRDefault="002F6AB9" w:rsidP="00AA6736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Process staff </w:t>
      </w:r>
      <w:r w:rsidRPr="002F6AB9">
        <w:rPr>
          <w:b/>
          <w:bCs/>
          <w:sz w:val="22"/>
          <w:szCs w:val="22"/>
        </w:rPr>
        <w:t>expenses</w:t>
      </w:r>
      <w:r>
        <w:rPr>
          <w:sz w:val="22"/>
          <w:szCs w:val="22"/>
        </w:rPr>
        <w:t xml:space="preserve"> in line with the required checks and analysis. </w:t>
      </w:r>
    </w:p>
    <w:p w14:paraId="0915D5DF" w14:textId="0299F1C8" w:rsidR="002F6AB9" w:rsidRPr="00AA6736" w:rsidRDefault="002F6AB9" w:rsidP="00AA6736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2F6AB9">
        <w:rPr>
          <w:b/>
          <w:bCs/>
          <w:sz w:val="22"/>
          <w:szCs w:val="22"/>
        </w:rPr>
        <w:t>Reconciliation of credit card transactions</w:t>
      </w:r>
      <w:r>
        <w:rPr>
          <w:sz w:val="22"/>
          <w:szCs w:val="22"/>
        </w:rPr>
        <w:t xml:space="preserve">, ensuring full compliance and addressing discrepancies. </w:t>
      </w:r>
    </w:p>
    <w:p w14:paraId="6BA36F7E" w14:textId="62527D4F" w:rsidR="002F6AB9" w:rsidRDefault="002F6AB9" w:rsidP="002F6AB9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2F6AB9">
        <w:rPr>
          <w:b/>
          <w:bCs/>
          <w:sz w:val="22"/>
          <w:szCs w:val="22"/>
        </w:rPr>
        <w:t>Maintain integrity of the financial records</w:t>
      </w:r>
      <w:r>
        <w:rPr>
          <w:sz w:val="22"/>
          <w:szCs w:val="22"/>
        </w:rPr>
        <w:t xml:space="preserve"> by conducting regular and accurate bank reconciliations. </w:t>
      </w:r>
    </w:p>
    <w:p w14:paraId="7ABF23DC" w14:textId="5F81B0AD" w:rsidR="002F6AB9" w:rsidRPr="002F6AB9" w:rsidRDefault="002F6AB9" w:rsidP="002F6AB9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Management of debtors and creditors via overseeing </w:t>
      </w:r>
      <w:r w:rsidRPr="002F6AB9">
        <w:rPr>
          <w:b/>
          <w:bCs/>
          <w:sz w:val="22"/>
          <w:szCs w:val="22"/>
        </w:rPr>
        <w:t>accounts payable and receivable processes</w:t>
      </w:r>
      <w:r>
        <w:rPr>
          <w:sz w:val="22"/>
          <w:szCs w:val="22"/>
        </w:rPr>
        <w:t xml:space="preserve">. </w:t>
      </w:r>
    </w:p>
    <w:p w14:paraId="188FFE22" w14:textId="66DD316A" w:rsidR="00AE2498" w:rsidRDefault="00EF76C5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Working closely with</w:t>
      </w:r>
      <w:r w:rsidR="00AE2498" w:rsidRPr="00FC3C5F">
        <w:rPr>
          <w:sz w:val="22"/>
          <w:szCs w:val="22"/>
        </w:rPr>
        <w:t xml:space="preserve"> the Head of Finance &amp;</w:t>
      </w:r>
      <w:r w:rsidRPr="00FC3C5F">
        <w:rPr>
          <w:sz w:val="22"/>
          <w:szCs w:val="22"/>
        </w:rPr>
        <w:t xml:space="preserve"> </w:t>
      </w:r>
      <w:r w:rsidR="00AE2498" w:rsidRPr="00FC3C5F">
        <w:rPr>
          <w:sz w:val="22"/>
          <w:szCs w:val="22"/>
        </w:rPr>
        <w:t xml:space="preserve">Risk in </w:t>
      </w:r>
      <w:r w:rsidR="00AE2498" w:rsidRPr="00FC3C5F">
        <w:rPr>
          <w:b/>
          <w:bCs/>
          <w:sz w:val="22"/>
          <w:szCs w:val="22"/>
        </w:rPr>
        <w:t>coordinating with auditors</w:t>
      </w:r>
      <w:r w:rsidR="00AE2498" w:rsidRPr="00FC3C5F">
        <w:rPr>
          <w:sz w:val="22"/>
          <w:szCs w:val="22"/>
        </w:rPr>
        <w:t xml:space="preserve"> </w:t>
      </w:r>
    </w:p>
    <w:p w14:paraId="3C8255F6" w14:textId="24BA391A" w:rsidR="00AA6736" w:rsidRPr="00AA6736" w:rsidRDefault="00EF76C5" w:rsidP="002F6AB9">
      <w:pPr>
        <w:pStyle w:val="ParagraphTextStyle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F6AB9">
        <w:rPr>
          <w:sz w:val="22"/>
          <w:szCs w:val="22"/>
        </w:rPr>
        <w:t>A</w:t>
      </w:r>
      <w:r w:rsidR="00037D21" w:rsidRPr="002F6AB9">
        <w:rPr>
          <w:sz w:val="22"/>
          <w:szCs w:val="22"/>
        </w:rPr>
        <w:t>ctively contribute</w:t>
      </w:r>
      <w:r w:rsidR="00037D21" w:rsidRPr="00FC3C5F">
        <w:rPr>
          <w:sz w:val="22"/>
          <w:szCs w:val="22"/>
        </w:rPr>
        <w:t xml:space="preserve"> </w:t>
      </w:r>
      <w:r w:rsidR="002F6AB9">
        <w:rPr>
          <w:sz w:val="22"/>
          <w:szCs w:val="22"/>
        </w:rPr>
        <w:t xml:space="preserve">to fostering a strong </w:t>
      </w:r>
      <w:r w:rsidR="002F6AB9" w:rsidRPr="002F6AB9">
        <w:rPr>
          <w:b/>
          <w:bCs/>
          <w:sz w:val="22"/>
          <w:szCs w:val="22"/>
        </w:rPr>
        <w:t>finance and risk management culture</w:t>
      </w:r>
      <w:r w:rsidR="002F6AB9">
        <w:rPr>
          <w:sz w:val="22"/>
          <w:szCs w:val="22"/>
        </w:rPr>
        <w:t xml:space="preserve">, encouraging adherence to internal controls and processes. </w:t>
      </w:r>
    </w:p>
    <w:p w14:paraId="1F64BE09" w14:textId="77777777" w:rsidR="00825FEF" w:rsidRPr="00FC3C5F" w:rsidRDefault="00825FEF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DB33F99" w14:textId="6C43E851" w:rsidR="00960FE5" w:rsidRPr="00FC3C5F" w:rsidRDefault="00C765E3" w:rsidP="00237F51">
      <w:pPr>
        <w:pStyle w:val="ParagraphTextStyle"/>
        <w:jc w:val="both"/>
        <w:rPr>
          <w:b/>
          <w:bCs/>
          <w:sz w:val="22"/>
          <w:szCs w:val="22"/>
        </w:rPr>
      </w:pPr>
      <w:r w:rsidRPr="00FC3C5F">
        <w:rPr>
          <w:b/>
          <w:bCs/>
          <w:sz w:val="22"/>
          <w:szCs w:val="22"/>
        </w:rPr>
        <w:t>We Value:</w:t>
      </w:r>
    </w:p>
    <w:p w14:paraId="119722E7" w14:textId="5B8DD750" w:rsidR="00EA3FBD" w:rsidRDefault="00EA3F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Strong organisational skills, including a focus on deadlines</w:t>
      </w:r>
    </w:p>
    <w:p w14:paraId="29A9D335" w14:textId="7725DAA2" w:rsidR="00EA3FBD" w:rsidRDefault="00EA3F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High levels of accuracy and attention to detail</w:t>
      </w:r>
    </w:p>
    <w:p w14:paraId="18E72F71" w14:textId="0C4A1869" w:rsidR="00EA3FBD" w:rsidRDefault="00EA3F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Reliability and ownership</w:t>
      </w:r>
    </w:p>
    <w:p w14:paraId="2781BD36" w14:textId="77777777" w:rsidR="00EA3FBD" w:rsidRPr="00FC3C5F" w:rsidRDefault="00EA3FBD" w:rsidP="00EA3FBD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Good working</w:t>
      </w:r>
      <w:r w:rsidRPr="00FC3C5F">
        <w:rPr>
          <w:sz w:val="22"/>
          <w:szCs w:val="22"/>
        </w:rPr>
        <w:t xml:space="preserve"> knowledge of IT and finance systems e</w:t>
      </w:r>
      <w:r>
        <w:rPr>
          <w:sz w:val="22"/>
          <w:szCs w:val="22"/>
        </w:rPr>
        <w:t>.</w:t>
      </w:r>
      <w:r w:rsidRPr="00FC3C5F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FC3C5F">
        <w:rPr>
          <w:sz w:val="22"/>
          <w:szCs w:val="22"/>
        </w:rPr>
        <w:t xml:space="preserve"> JD Edwards ERP tool</w:t>
      </w:r>
    </w:p>
    <w:p w14:paraId="0E4B7950" w14:textId="77777777" w:rsidR="00EA3FBD" w:rsidRPr="00FC3C5F" w:rsidRDefault="00EA3FBD" w:rsidP="00EA3FBD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Effective teamwork and collaboration</w:t>
      </w:r>
    </w:p>
    <w:p w14:paraId="5F18B928" w14:textId="77777777" w:rsidR="00B02EBD" w:rsidRPr="00FC3C5F" w:rsidRDefault="00B02EBD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A95ABA7" w14:textId="4A6A1AE3" w:rsidR="00960FE5" w:rsidRPr="00FC3C5F" w:rsidRDefault="00EA3FBD" w:rsidP="00F73BAF">
      <w:pPr>
        <w:pStyle w:val="ParagraphTextStyl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Does this sound like you</w:t>
      </w:r>
      <w:r w:rsidR="00E8711A" w:rsidRPr="00FC3C5F">
        <w:rPr>
          <w:b/>
          <w:bCs/>
          <w:sz w:val="22"/>
          <w:szCs w:val="22"/>
        </w:rPr>
        <w:t xml:space="preserve">? </w:t>
      </w:r>
      <w:r w:rsidR="00C765E3" w:rsidRPr="00FC3C5F">
        <w:rPr>
          <w:b/>
          <w:bCs/>
          <w:sz w:val="22"/>
          <w:szCs w:val="22"/>
        </w:rPr>
        <w:t xml:space="preserve">Apply </w:t>
      </w:r>
      <w:r w:rsidR="00E8711A" w:rsidRPr="00FC3C5F">
        <w:rPr>
          <w:b/>
          <w:bCs/>
          <w:sz w:val="22"/>
          <w:szCs w:val="22"/>
        </w:rPr>
        <w:t>n</w:t>
      </w:r>
      <w:r w:rsidR="00C765E3" w:rsidRPr="00FC3C5F">
        <w:rPr>
          <w:b/>
          <w:bCs/>
          <w:sz w:val="22"/>
          <w:szCs w:val="22"/>
        </w:rPr>
        <w:t>ow</w:t>
      </w:r>
      <w:r>
        <w:rPr>
          <w:b/>
          <w:bCs/>
          <w:sz w:val="22"/>
          <w:szCs w:val="22"/>
        </w:rPr>
        <w:t xml:space="preserve"> </w:t>
      </w:r>
      <w:r w:rsidRPr="00EA3FBD">
        <w:rPr>
          <w:sz w:val="22"/>
          <w:szCs w:val="22"/>
        </w:rPr>
        <w:t>via e</w:t>
      </w:r>
      <w:r w:rsidR="00E8711A" w:rsidRPr="00FC3C5F">
        <w:rPr>
          <w:sz w:val="22"/>
          <w:szCs w:val="22"/>
        </w:rPr>
        <w:t xml:space="preserve">mail: </w:t>
      </w:r>
      <w:hyperlink r:id="rId8" w:history="1">
        <w:r w:rsidR="00E8711A" w:rsidRPr="00FC3C5F">
          <w:rPr>
            <w:rStyle w:val="Hyperlink"/>
            <w:sz w:val="22"/>
            <w:szCs w:val="22"/>
          </w:rPr>
          <w:t>uk_humanresources@vetoquinol.com</w:t>
        </w:r>
      </w:hyperlink>
      <w:r w:rsidR="00E8711A" w:rsidRPr="00FC3C5F">
        <w:rPr>
          <w:sz w:val="22"/>
          <w:szCs w:val="22"/>
        </w:rPr>
        <w:t xml:space="preserve"> </w:t>
      </w:r>
    </w:p>
    <w:p w14:paraId="7BD8B400" w14:textId="77777777" w:rsidR="00C32691" w:rsidRDefault="00C32691" w:rsidP="00237F51">
      <w:pPr>
        <w:pStyle w:val="ParagraphTextStyle"/>
        <w:jc w:val="both"/>
      </w:pPr>
    </w:p>
    <w:p w14:paraId="19B43D9C" w14:textId="3F216204" w:rsidR="00960FE5" w:rsidRDefault="00960FE5" w:rsidP="00237F51">
      <w:pPr>
        <w:pStyle w:val="ParagraphTextStyle"/>
        <w:jc w:val="both"/>
      </w:pPr>
    </w:p>
    <w:sectPr w:rsidR="00960FE5" w:rsidSect="00320B85">
      <w:headerReference w:type="default" r:id="rId9"/>
      <w:pgSz w:w="11906" w:h="16838"/>
      <w:pgMar w:top="720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A739" w14:textId="77777777" w:rsidR="00C765E3" w:rsidRDefault="00C765E3">
      <w:r>
        <w:separator/>
      </w:r>
    </w:p>
  </w:endnote>
  <w:endnote w:type="continuationSeparator" w:id="0">
    <w:p w14:paraId="1DB19CC3" w14:textId="77777777" w:rsidR="00C765E3" w:rsidRDefault="00C765E3">
      <w:r>
        <w:continuationSeparator/>
      </w:r>
    </w:p>
  </w:endnote>
  <w:endnote w:type="continuationNotice" w:id="1">
    <w:p w14:paraId="7F86208E" w14:textId="77777777" w:rsidR="00475956" w:rsidRDefault="0047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93A6" w14:textId="77777777" w:rsidR="00C765E3" w:rsidRDefault="00C765E3">
      <w:r>
        <w:separator/>
      </w:r>
    </w:p>
  </w:footnote>
  <w:footnote w:type="continuationSeparator" w:id="0">
    <w:p w14:paraId="0ADE4447" w14:textId="77777777" w:rsidR="00C765E3" w:rsidRDefault="00C765E3">
      <w:r>
        <w:continuationSeparator/>
      </w:r>
    </w:p>
  </w:footnote>
  <w:footnote w:type="continuationNotice" w:id="1">
    <w:p w14:paraId="4CDA4AC6" w14:textId="77777777" w:rsidR="00475956" w:rsidRDefault="00475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35BA9"/>
    <w:rsid w:val="00037D21"/>
    <w:rsid w:val="000B0E3B"/>
    <w:rsid w:val="00104DE4"/>
    <w:rsid w:val="00141DD4"/>
    <w:rsid w:val="00200223"/>
    <w:rsid w:val="0023179A"/>
    <w:rsid w:val="00237F51"/>
    <w:rsid w:val="00253585"/>
    <w:rsid w:val="00270C7A"/>
    <w:rsid w:val="002F6AB9"/>
    <w:rsid w:val="00320B85"/>
    <w:rsid w:val="004045A5"/>
    <w:rsid w:val="00433FE9"/>
    <w:rsid w:val="0044074D"/>
    <w:rsid w:val="004534DF"/>
    <w:rsid w:val="00475956"/>
    <w:rsid w:val="004A4200"/>
    <w:rsid w:val="004B0657"/>
    <w:rsid w:val="00511933"/>
    <w:rsid w:val="00545602"/>
    <w:rsid w:val="00546199"/>
    <w:rsid w:val="00551A51"/>
    <w:rsid w:val="005702F4"/>
    <w:rsid w:val="00607DCF"/>
    <w:rsid w:val="006954AE"/>
    <w:rsid w:val="006A4EBF"/>
    <w:rsid w:val="006A5B9A"/>
    <w:rsid w:val="00714D01"/>
    <w:rsid w:val="007B7857"/>
    <w:rsid w:val="007F5CCF"/>
    <w:rsid w:val="00813639"/>
    <w:rsid w:val="00822872"/>
    <w:rsid w:val="00825FEF"/>
    <w:rsid w:val="0084273C"/>
    <w:rsid w:val="00861DCB"/>
    <w:rsid w:val="00876FD0"/>
    <w:rsid w:val="008B142E"/>
    <w:rsid w:val="008B6ED4"/>
    <w:rsid w:val="008C360C"/>
    <w:rsid w:val="008D68ED"/>
    <w:rsid w:val="009260EE"/>
    <w:rsid w:val="00960FE5"/>
    <w:rsid w:val="009B37C8"/>
    <w:rsid w:val="00A778F2"/>
    <w:rsid w:val="00AA6736"/>
    <w:rsid w:val="00AC2557"/>
    <w:rsid w:val="00AE2498"/>
    <w:rsid w:val="00B02EBD"/>
    <w:rsid w:val="00B32278"/>
    <w:rsid w:val="00B33B6F"/>
    <w:rsid w:val="00BB7FBF"/>
    <w:rsid w:val="00C2140A"/>
    <w:rsid w:val="00C32691"/>
    <w:rsid w:val="00C765E3"/>
    <w:rsid w:val="00CB3B4C"/>
    <w:rsid w:val="00CC250A"/>
    <w:rsid w:val="00CE2D16"/>
    <w:rsid w:val="00CF3B57"/>
    <w:rsid w:val="00CF7D20"/>
    <w:rsid w:val="00D05EF7"/>
    <w:rsid w:val="00D822BE"/>
    <w:rsid w:val="00DD77A7"/>
    <w:rsid w:val="00DD7E2F"/>
    <w:rsid w:val="00DF73CF"/>
    <w:rsid w:val="00E03730"/>
    <w:rsid w:val="00E808A0"/>
    <w:rsid w:val="00E83DD8"/>
    <w:rsid w:val="00E8711A"/>
    <w:rsid w:val="00EA3FBD"/>
    <w:rsid w:val="00EA7AAC"/>
    <w:rsid w:val="00EF76C5"/>
    <w:rsid w:val="00F20490"/>
    <w:rsid w:val="00F5410C"/>
    <w:rsid w:val="00F73BAF"/>
    <w:rsid w:val="00F86D46"/>
    <w:rsid w:val="00FC3C5F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HARVEY Virginia</cp:lastModifiedBy>
  <cp:revision>4</cp:revision>
  <cp:lastPrinted>2024-04-22T15:23:00Z</cp:lastPrinted>
  <dcterms:created xsi:type="dcterms:W3CDTF">2025-01-02T13:18:00Z</dcterms:created>
  <dcterms:modified xsi:type="dcterms:W3CDTF">2025-01-02T13:44:00Z</dcterms:modified>
</cp:coreProperties>
</file>